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0D2C6" w14:textId="77777777" w:rsidR="004351ED" w:rsidRPr="004351ED" w:rsidRDefault="004351ED" w:rsidP="004351ED">
      <w:pPr>
        <w:rPr>
          <w:b/>
          <w:bCs/>
        </w:rPr>
      </w:pPr>
      <w:r w:rsidRPr="004351ED">
        <w:rPr>
          <w:b/>
          <w:bCs/>
        </w:rPr>
        <w:t xml:space="preserve">CNEX Configuration Steps for </w:t>
      </w:r>
      <w:proofErr w:type="spellStart"/>
      <w:r w:rsidRPr="004351ED">
        <w:rPr>
          <w:b/>
          <w:bCs/>
        </w:rPr>
        <w:t>eClinical</w:t>
      </w:r>
      <w:proofErr w:type="spellEnd"/>
      <w:r w:rsidRPr="004351ED">
        <w:rPr>
          <w:b/>
          <w:bCs/>
        </w:rPr>
        <w:t xml:space="preserve"> Works</w:t>
      </w:r>
    </w:p>
    <w:p w14:paraId="6925B1CA" w14:textId="3B6ED255" w:rsidR="004351ED" w:rsidRPr="004351ED" w:rsidRDefault="004351ED" w:rsidP="004351ED">
      <w:r>
        <w:rPr>
          <w:b/>
          <w:bCs/>
        </w:rPr>
        <w:br/>
      </w:r>
      <w:r>
        <w:rPr>
          <w:b/>
          <w:bCs/>
        </w:rPr>
        <w:br/>
      </w:r>
      <w:r w:rsidRPr="004351ED">
        <w:rPr>
          <w:b/>
          <w:bCs/>
        </w:rPr>
        <w:t>Site must have EHR version 12.0.2.04000407 or a version greater than or equal to 12.0.3.04009267.</w:t>
      </w:r>
    </w:p>
    <w:p w14:paraId="66228073" w14:textId="77777777" w:rsidR="004351ED" w:rsidRPr="004351ED" w:rsidRDefault="004351ED" w:rsidP="004351ED">
      <w:r w:rsidRPr="004351ED">
        <w:t xml:space="preserve">The following steps are </w:t>
      </w:r>
      <w:proofErr w:type="gramStart"/>
      <w:r w:rsidRPr="004351ED">
        <w:t>preformed</w:t>
      </w:r>
      <w:proofErr w:type="gramEnd"/>
      <w:r w:rsidRPr="004351ED">
        <w:t xml:space="preserve"> between the customer and their EHR:</w:t>
      </w:r>
    </w:p>
    <w:p w14:paraId="54A6B576" w14:textId="77777777" w:rsidR="004351ED" w:rsidRPr="004351ED" w:rsidRDefault="004351ED" w:rsidP="004351ED">
      <w:pPr>
        <w:numPr>
          <w:ilvl w:val="0"/>
          <w:numId w:val="1"/>
        </w:numPr>
      </w:pPr>
      <w:r w:rsidRPr="004351ED">
        <w:t>The first step in the process is to have the site activate the integration, "</w:t>
      </w:r>
      <w:r w:rsidRPr="004351ED">
        <w:rPr>
          <w:b/>
          <w:bCs/>
        </w:rPr>
        <w:t>Clinical Note Exchange</w:t>
      </w:r>
      <w:r w:rsidRPr="004351ED">
        <w:t xml:space="preserve">", inside their </w:t>
      </w:r>
      <w:proofErr w:type="spellStart"/>
      <w:r w:rsidRPr="004351ED">
        <w:t>eCW</w:t>
      </w:r>
      <w:proofErr w:type="spellEnd"/>
      <w:r w:rsidRPr="004351ED">
        <w:t xml:space="preserve"> instance.</w:t>
      </w:r>
    </w:p>
    <w:p w14:paraId="1A8C491C" w14:textId="77777777" w:rsidR="004351ED" w:rsidRPr="004351ED" w:rsidRDefault="004351ED" w:rsidP="004351ED">
      <w:pPr>
        <w:numPr>
          <w:ilvl w:val="0"/>
          <w:numId w:val="2"/>
        </w:numPr>
      </w:pPr>
    </w:p>
    <w:p w14:paraId="12DD7777" w14:textId="77777777" w:rsidR="004351ED" w:rsidRPr="004351ED" w:rsidRDefault="004351ED" w:rsidP="004351ED">
      <w:pPr>
        <w:numPr>
          <w:ilvl w:val="1"/>
          <w:numId w:val="2"/>
        </w:numPr>
      </w:pPr>
      <w:r w:rsidRPr="004351ED">
        <w:t>The activation code is: "</w:t>
      </w:r>
      <w:r w:rsidRPr="004351ED">
        <w:rPr>
          <w:b/>
          <w:bCs/>
        </w:rPr>
        <w:t>c212cd8db27a4860</w:t>
      </w:r>
      <w:r w:rsidRPr="004351ED">
        <w:t>"</w:t>
      </w:r>
    </w:p>
    <w:p w14:paraId="553CBDDC" w14:textId="77777777" w:rsidR="004351ED" w:rsidRPr="004351ED" w:rsidRDefault="004351ED" w:rsidP="004351ED">
      <w:proofErr w:type="gramStart"/>
      <w:r w:rsidRPr="004351ED">
        <w:t>In order for</w:t>
      </w:r>
      <w:proofErr w:type="gramEnd"/>
      <w:r w:rsidRPr="004351ED">
        <w:t xml:space="preserve"> the site to activate the CNEX integration they must...</w:t>
      </w:r>
    </w:p>
    <w:p w14:paraId="164C9284" w14:textId="77777777" w:rsidR="004351ED" w:rsidRPr="004351ED" w:rsidRDefault="004351ED" w:rsidP="004351ED">
      <w:pPr>
        <w:numPr>
          <w:ilvl w:val="1"/>
          <w:numId w:val="2"/>
        </w:numPr>
      </w:pPr>
      <w:r w:rsidRPr="004351ED">
        <w:t>Login to the EClinicalWorks EMR and locate</w:t>
      </w:r>
      <w:r w:rsidRPr="004351ED">
        <w:br/>
        <w:t>the FHIR APIs option on the Product</w:t>
      </w:r>
      <w:r w:rsidRPr="004351ED">
        <w:br/>
        <w:t>Activation window by clicking the Production</w:t>
      </w:r>
      <w:r w:rsidRPr="004351ED">
        <w:br/>
        <w:t xml:space="preserve">Activation button from the </w:t>
      </w:r>
      <w:proofErr w:type="gramStart"/>
      <w:r w:rsidRPr="004351ED">
        <w:t>Admin</w:t>
      </w:r>
      <w:proofErr w:type="gramEnd"/>
      <w:r w:rsidRPr="004351ED">
        <w:t xml:space="preserve"> menu</w:t>
      </w:r>
    </w:p>
    <w:p w14:paraId="129D9385" w14:textId="77777777" w:rsidR="004351ED" w:rsidRPr="004351ED" w:rsidRDefault="004351ED" w:rsidP="004351ED">
      <w:pPr>
        <w:numPr>
          <w:ilvl w:val="1"/>
          <w:numId w:val="2"/>
        </w:numPr>
      </w:pPr>
      <w:r w:rsidRPr="004351ED">
        <w:t>Navigate to the FHIR APIs dashboard by</w:t>
      </w:r>
      <w:r w:rsidRPr="004351ED">
        <w:br/>
        <w:t>clicking the Settings button on the Product</w:t>
      </w:r>
      <w:r w:rsidRPr="004351ED">
        <w:br/>
        <w:t>Activation window for the FHIR APIs option</w:t>
      </w:r>
    </w:p>
    <w:p w14:paraId="42310652" w14:textId="77777777" w:rsidR="004351ED" w:rsidRPr="004351ED" w:rsidRDefault="004351ED" w:rsidP="004351ED">
      <w:pPr>
        <w:numPr>
          <w:ilvl w:val="1"/>
          <w:numId w:val="2"/>
        </w:numPr>
      </w:pPr>
      <w:r w:rsidRPr="004351ED">
        <w:t>Navigate to the Backend/Bulk Access Apps</w:t>
      </w:r>
      <w:r w:rsidRPr="004351ED">
        <w:br/>
        <w:t>dashboard by clicking the Set-up button on</w:t>
      </w:r>
      <w:r w:rsidRPr="004351ED">
        <w:br/>
        <w:t>the FHIR APIs dashboard</w:t>
      </w:r>
    </w:p>
    <w:p w14:paraId="6DCC49AF" w14:textId="77777777" w:rsidR="004351ED" w:rsidRPr="004351ED" w:rsidRDefault="004351ED" w:rsidP="004351ED">
      <w:pPr>
        <w:numPr>
          <w:ilvl w:val="1"/>
          <w:numId w:val="2"/>
        </w:numPr>
      </w:pPr>
      <w:r w:rsidRPr="004351ED">
        <w:t>Add the App Activation Code shared by the</w:t>
      </w:r>
      <w:r w:rsidRPr="004351ED">
        <w:br/>
        <w:t>app developers in the text box displayed on</w:t>
      </w:r>
      <w:r w:rsidRPr="004351ED">
        <w:br/>
        <w:t>the Add New App tile and click on the Add</w:t>
      </w:r>
      <w:r w:rsidRPr="004351ED">
        <w:br/>
        <w:t>button.</w:t>
      </w:r>
    </w:p>
    <w:p w14:paraId="5133ACDE" w14:textId="77777777" w:rsidR="004351ED" w:rsidRPr="004351ED" w:rsidRDefault="004351ED" w:rsidP="004351ED">
      <w:pPr>
        <w:numPr>
          <w:ilvl w:val="0"/>
          <w:numId w:val="2"/>
        </w:numPr>
      </w:pPr>
      <w:r w:rsidRPr="004351ED">
        <w:t xml:space="preserve">After the integration is activated within your </w:t>
      </w:r>
      <w:proofErr w:type="spellStart"/>
      <w:r w:rsidRPr="004351ED">
        <w:t>eCW</w:t>
      </w:r>
      <w:proofErr w:type="spellEnd"/>
      <w:r w:rsidRPr="004351ED">
        <w:t xml:space="preserve"> environment, an automated notification is sent to the appropriate implementation and integration teams to begin the provisioning process. During this stage, several backend configuration and validation steps must be completed before the integration can become operational. This process typically takes up to 24 business hours to complete. Once all configuration steps have been finalized, the integration will become active following the next scheduled overnight restart.</w:t>
      </w:r>
    </w:p>
    <w:p w14:paraId="3A7308AD" w14:textId="77777777" w:rsidR="00D17409" w:rsidRDefault="00D17409"/>
    <w:sectPr w:rsidR="00D174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133D8"/>
    <w:multiLevelType w:val="multilevel"/>
    <w:tmpl w:val="614E44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A6818D0"/>
    <w:multiLevelType w:val="multilevel"/>
    <w:tmpl w:val="34586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3886033">
    <w:abstractNumId w:val="1"/>
  </w:num>
  <w:num w:numId="2" w16cid:durableId="1848867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1ED"/>
    <w:rsid w:val="00307DE8"/>
    <w:rsid w:val="004351ED"/>
    <w:rsid w:val="00C12A79"/>
    <w:rsid w:val="00D17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65068"/>
  <w15:chartTrackingRefBased/>
  <w15:docId w15:val="{43D41963-FDCA-40BF-B952-18620E2ED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51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51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51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51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51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51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51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51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51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1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51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51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51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51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51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51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51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51ED"/>
    <w:rPr>
      <w:rFonts w:eastAsiaTheme="majorEastAsia" w:cstheme="majorBidi"/>
      <w:color w:val="272727" w:themeColor="text1" w:themeTint="D8"/>
    </w:rPr>
  </w:style>
  <w:style w:type="paragraph" w:styleId="Title">
    <w:name w:val="Title"/>
    <w:basedOn w:val="Normal"/>
    <w:next w:val="Normal"/>
    <w:link w:val="TitleChar"/>
    <w:uiPriority w:val="10"/>
    <w:qFormat/>
    <w:rsid w:val="004351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51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51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51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51ED"/>
    <w:pPr>
      <w:spacing w:before="160"/>
      <w:jc w:val="center"/>
    </w:pPr>
    <w:rPr>
      <w:i/>
      <w:iCs/>
      <w:color w:val="404040" w:themeColor="text1" w:themeTint="BF"/>
    </w:rPr>
  </w:style>
  <w:style w:type="character" w:customStyle="1" w:styleId="QuoteChar">
    <w:name w:val="Quote Char"/>
    <w:basedOn w:val="DefaultParagraphFont"/>
    <w:link w:val="Quote"/>
    <w:uiPriority w:val="29"/>
    <w:rsid w:val="004351ED"/>
    <w:rPr>
      <w:i/>
      <w:iCs/>
      <w:color w:val="404040" w:themeColor="text1" w:themeTint="BF"/>
    </w:rPr>
  </w:style>
  <w:style w:type="paragraph" w:styleId="ListParagraph">
    <w:name w:val="List Paragraph"/>
    <w:basedOn w:val="Normal"/>
    <w:uiPriority w:val="34"/>
    <w:qFormat/>
    <w:rsid w:val="004351ED"/>
    <w:pPr>
      <w:ind w:left="720"/>
      <w:contextualSpacing/>
    </w:pPr>
  </w:style>
  <w:style w:type="character" w:styleId="IntenseEmphasis">
    <w:name w:val="Intense Emphasis"/>
    <w:basedOn w:val="DefaultParagraphFont"/>
    <w:uiPriority w:val="21"/>
    <w:qFormat/>
    <w:rsid w:val="004351ED"/>
    <w:rPr>
      <w:i/>
      <w:iCs/>
      <w:color w:val="0F4761" w:themeColor="accent1" w:themeShade="BF"/>
    </w:rPr>
  </w:style>
  <w:style w:type="paragraph" w:styleId="IntenseQuote">
    <w:name w:val="Intense Quote"/>
    <w:basedOn w:val="Normal"/>
    <w:next w:val="Normal"/>
    <w:link w:val="IntenseQuoteChar"/>
    <w:uiPriority w:val="30"/>
    <w:qFormat/>
    <w:rsid w:val="004351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51ED"/>
    <w:rPr>
      <w:i/>
      <w:iCs/>
      <w:color w:val="0F4761" w:themeColor="accent1" w:themeShade="BF"/>
    </w:rPr>
  </w:style>
  <w:style w:type="character" w:styleId="IntenseReference">
    <w:name w:val="Intense Reference"/>
    <w:basedOn w:val="DefaultParagraphFont"/>
    <w:uiPriority w:val="32"/>
    <w:qFormat/>
    <w:rsid w:val="004351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225</Words>
  <Characters>1287</Characters>
  <Application>Microsoft Office Word</Application>
  <DocSecurity>0</DocSecurity>
  <Lines>10</Lines>
  <Paragraphs>3</Paragraphs>
  <ScaleCrop>false</ScaleCrop>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Orosco</dc:creator>
  <cp:keywords/>
  <dc:description/>
  <cp:lastModifiedBy>Aaron Orosco</cp:lastModifiedBy>
  <cp:revision>1</cp:revision>
  <dcterms:created xsi:type="dcterms:W3CDTF">2026-08-26T14:02:00Z</dcterms:created>
  <dcterms:modified xsi:type="dcterms:W3CDTF">2026-08-26T14:02:00Z</dcterms:modified>
</cp:coreProperties>
</file>